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353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535616">
                <wp:simplePos x="0" y="0"/>
                <wp:positionH relativeFrom="page">
                  <wp:posOffset>2254250</wp:posOffset>
                </wp:positionH>
                <wp:positionV relativeFrom="page">
                  <wp:posOffset>1947547</wp:posOffset>
                </wp:positionV>
                <wp:extent cx="5518150" cy="700341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518150" cy="7003415"/>
                          <a:chExt cx="5518150" cy="700341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0" cy="67817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188" y="6418819"/>
                            <a:ext cx="611814" cy="5842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5pt;margin-top:153.350159pt;width:434.5pt;height:551.450pt;mso-position-horizontal-relative:page;mso-position-vertical-relative:page;z-index:-15780864" id="docshapegroup1" coordorigin="3550,3067" coordsize="8690,11029">
                <v:shape style="position:absolute;left:3550;top:3067;width:8690;height:10680" type="#_x0000_t75" id="docshape2" stroked="false">
                  <v:imagedata r:id="rId5" o:title=""/>
                </v:shape>
                <v:shape style="position:absolute;left:9446;top:13175;width:964;height:921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933450</wp:posOffset>
            </wp:positionH>
            <wp:positionV relativeFrom="page">
              <wp:posOffset>457200</wp:posOffset>
            </wp:positionV>
            <wp:extent cx="6514033" cy="44957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033" cy="44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933450</wp:posOffset>
            </wp:positionH>
            <wp:positionV relativeFrom="page">
              <wp:posOffset>9218676</wp:posOffset>
            </wp:positionV>
            <wp:extent cx="6572249" cy="38252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49" cy="382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  <w:rPr>
          <w:u w:val="none"/>
        </w:rPr>
      </w:pPr>
      <w:r>
        <w:rPr>
          <w:spacing w:val="-10"/>
          <w:u w:val="single"/>
        </w:rPr>
        <w:t>Composition</w:t>
      </w:r>
      <w:r>
        <w:rPr>
          <w:spacing w:val="-25"/>
          <w:u w:val="single"/>
        </w:rPr>
        <w:t> </w:t>
      </w:r>
      <w:r>
        <w:rPr>
          <w:spacing w:val="-10"/>
          <w:u w:val="single"/>
        </w:rPr>
        <w:t>of</w:t>
      </w:r>
      <w:r>
        <w:rPr>
          <w:spacing w:val="-19"/>
          <w:u w:val="single"/>
        </w:rPr>
        <w:t> </w:t>
      </w:r>
      <w:r>
        <w:rPr>
          <w:spacing w:val="-10"/>
          <w:u w:val="single"/>
        </w:rPr>
        <w:t>Board</w:t>
      </w:r>
      <w:r>
        <w:rPr>
          <w:spacing w:val="-25"/>
          <w:u w:val="single"/>
        </w:rPr>
        <w:t> </w:t>
      </w:r>
      <w:r>
        <w:rPr>
          <w:spacing w:val="-10"/>
          <w:u w:val="single"/>
        </w:rPr>
        <w:t>Committees</w:t>
      </w:r>
    </w:p>
    <w:p>
      <w:pPr>
        <w:pStyle w:val="BodyText"/>
        <w:spacing w:before="79"/>
        <w:rPr>
          <w:b/>
        </w:rPr>
      </w:pPr>
    </w:p>
    <w:p>
      <w:pPr>
        <w:pStyle w:val="BodyText"/>
        <w:spacing w:line="360" w:lineRule="auto"/>
        <w:ind w:left="360" w:right="360"/>
        <w:jc w:val="both"/>
      </w:pPr>
      <w:r>
        <w:rPr/>
        <w:t>The composition of the Committees of the Board of Directors of Kansai</w:t>
      </w:r>
      <w:r>
        <w:rPr>
          <w:spacing w:val="37"/>
        </w:rPr>
        <w:t> </w:t>
      </w:r>
      <w:r>
        <w:rPr/>
        <w:t>Nerolac</w:t>
      </w:r>
      <w:r>
        <w:rPr>
          <w:spacing w:val="40"/>
        </w:rPr>
        <w:t> </w:t>
      </w:r>
      <w:r>
        <w:rPr/>
        <w:t>Paints Limited is as follows:</w:t>
      </w:r>
    </w:p>
    <w:p>
      <w:pPr>
        <w:pStyle w:val="BodyText"/>
        <w:spacing w:before="32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"/>
        <w:gridCol w:w="4293"/>
        <w:gridCol w:w="4675"/>
      </w:tblGrid>
      <w:tr>
        <w:trPr>
          <w:trHeight w:val="827" w:hRule="atLeast"/>
        </w:trPr>
        <w:tc>
          <w:tcPr>
            <w:tcW w:w="662" w:type="dxa"/>
          </w:tcPr>
          <w:p>
            <w:pPr>
              <w:pStyle w:val="TableParagraph"/>
              <w:spacing w:line="240" w:lineRule="auto" w:before="1"/>
              <w:ind w:left="1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Sr.</w:t>
            </w:r>
          </w:p>
          <w:p>
            <w:pPr>
              <w:pStyle w:val="TableParagraph"/>
              <w:spacing w:line="240" w:lineRule="auto" w:before="113"/>
              <w:ind w:left="12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No.</w:t>
            </w:r>
          </w:p>
        </w:tc>
        <w:tc>
          <w:tcPr>
            <w:tcW w:w="4293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6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Committee</w:t>
            </w:r>
          </w:p>
        </w:tc>
        <w:tc>
          <w:tcPr>
            <w:tcW w:w="46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Members</w:t>
            </w:r>
          </w:p>
        </w:tc>
      </w:tr>
      <w:tr>
        <w:trPr>
          <w:trHeight w:val="1245" w:hRule="atLeast"/>
        </w:trPr>
        <w:tc>
          <w:tcPr>
            <w:tcW w:w="662" w:type="dxa"/>
          </w:tcPr>
          <w:p>
            <w:pPr>
              <w:pStyle w:val="TableParagraph"/>
              <w:ind w:left="0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2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Audit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Committee</w:t>
            </w:r>
          </w:p>
        </w:tc>
        <w:tc>
          <w:tcPr>
            <w:tcW w:w="46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52" w:lineRule="auto"/>
              <w:ind w:left="7" w:right="1295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Uday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Bhansali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Chairman Ms. Sonia Singh</w:t>
            </w:r>
          </w:p>
          <w:p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Bhaskar </w:t>
            </w:r>
            <w:r>
              <w:rPr>
                <w:spacing w:val="-4"/>
                <w:sz w:val="24"/>
              </w:rPr>
              <w:t>Bhat</w:t>
            </w:r>
          </w:p>
        </w:tc>
      </w:tr>
      <w:tr>
        <w:trPr>
          <w:trHeight w:val="1650" w:hRule="atLeast"/>
        </w:trPr>
        <w:tc>
          <w:tcPr>
            <w:tcW w:w="662" w:type="dxa"/>
          </w:tcPr>
          <w:p>
            <w:pPr>
              <w:pStyle w:val="TableParagraph"/>
              <w:spacing w:line="260" w:lineRule="exact"/>
              <w:ind w:left="0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293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Nomination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Remuneration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Committee</w:t>
            </w:r>
          </w:p>
        </w:tc>
        <w:tc>
          <w:tcPr>
            <w:tcW w:w="46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Uday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Bhansali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Chairman</w:t>
            </w:r>
          </w:p>
          <w:p>
            <w:pPr>
              <w:pStyle w:val="TableParagraph"/>
              <w:spacing w:line="357" w:lineRule="auto" w:before="141"/>
              <w:ind w:left="7" w:right="2729"/>
              <w:rPr>
                <w:sz w:val="24"/>
              </w:rPr>
            </w:pPr>
            <w:r>
              <w:rPr>
                <w:sz w:val="24"/>
              </w:rPr>
              <w:t>Mr. Bhaskar Bhat Ms. Sonia Singh </w:t>
            </w:r>
            <w:r>
              <w:rPr>
                <w:spacing w:val="-2"/>
                <w:sz w:val="24"/>
              </w:rPr>
              <w:t>Mr.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H.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Nishibayashi</w:t>
            </w:r>
          </w:p>
        </w:tc>
      </w:tr>
      <w:tr>
        <w:trPr>
          <w:trHeight w:val="1230" w:hRule="atLeast"/>
        </w:trPr>
        <w:tc>
          <w:tcPr>
            <w:tcW w:w="662" w:type="dxa"/>
          </w:tcPr>
          <w:p>
            <w:pPr>
              <w:pStyle w:val="TableParagraph"/>
              <w:spacing w:line="263" w:lineRule="exact"/>
              <w:ind w:left="0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93" w:type="dxa"/>
          </w:tcPr>
          <w:p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Stakeholders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Relationship</w:t>
            </w:r>
            <w:r>
              <w:rPr>
                <w:spacing w:val="6"/>
                <w:sz w:val="24"/>
              </w:rPr>
              <w:t> </w:t>
            </w:r>
            <w:r>
              <w:rPr>
                <w:spacing w:val="-2"/>
                <w:sz w:val="24"/>
              </w:rPr>
              <w:t>Committee</w:t>
            </w:r>
          </w:p>
        </w:tc>
        <w:tc>
          <w:tcPr>
            <w:tcW w:w="467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Ms.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2"/>
                <w:sz w:val="24"/>
              </w:rPr>
              <w:t>Sonia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Singh</w:t>
            </w:r>
            <w:r>
              <w:rPr>
                <w:spacing w:val="-27"/>
                <w:sz w:val="24"/>
              </w:rPr>
              <w:t> </w:t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Chairperson</w:t>
            </w:r>
          </w:p>
          <w:p>
            <w:pPr>
              <w:pStyle w:val="TableParagraph"/>
              <w:spacing w:line="440" w:lineRule="atLeast"/>
              <w:ind w:right="2729" w:firstLine="63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Bhaskar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Bhat Mr. Anuj Jain</w:t>
            </w:r>
          </w:p>
        </w:tc>
      </w:tr>
      <w:tr>
        <w:trPr>
          <w:trHeight w:val="1230" w:hRule="atLeast"/>
        </w:trPr>
        <w:tc>
          <w:tcPr>
            <w:tcW w:w="662" w:type="dxa"/>
          </w:tcPr>
          <w:p>
            <w:pPr>
              <w:pStyle w:val="TableParagraph"/>
              <w:ind w:left="0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2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Corporate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Social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2"/>
                <w:sz w:val="24"/>
              </w:rPr>
              <w:t>Responsibility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2"/>
                <w:sz w:val="24"/>
              </w:rPr>
              <w:t>Committee</w:t>
            </w:r>
          </w:p>
        </w:tc>
        <w:tc>
          <w:tcPr>
            <w:tcW w:w="4675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Ms.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Sonia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Singh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– </w:t>
            </w:r>
            <w:r>
              <w:rPr>
                <w:spacing w:val="-2"/>
                <w:sz w:val="24"/>
              </w:rPr>
              <w:t>Chairperson</w:t>
            </w:r>
          </w:p>
          <w:p>
            <w:pPr>
              <w:pStyle w:val="TableParagraph"/>
              <w:spacing w:line="400" w:lineRule="atLeast" w:before="5"/>
              <w:ind w:right="2969"/>
              <w:rPr>
                <w:sz w:val="24"/>
              </w:rPr>
            </w:pPr>
            <w:r>
              <w:rPr>
                <w:spacing w:val="-2"/>
                <w:sz w:val="24"/>
              </w:rPr>
              <w:t>Mr.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Bhaskar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Bhat </w:t>
            </w:r>
            <w:r>
              <w:rPr>
                <w:sz w:val="24"/>
              </w:rPr>
              <w:t>Mr. Anuj Jain</w:t>
            </w:r>
          </w:p>
        </w:tc>
      </w:tr>
      <w:tr>
        <w:trPr>
          <w:trHeight w:val="2370" w:hRule="atLeast"/>
        </w:trPr>
        <w:tc>
          <w:tcPr>
            <w:tcW w:w="662" w:type="dxa"/>
          </w:tcPr>
          <w:p>
            <w:pPr>
              <w:pStyle w:val="TableParagraph"/>
              <w:ind w:left="0" w:right="4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2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Risk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Management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Committee</w:t>
            </w:r>
          </w:p>
        </w:tc>
        <w:tc>
          <w:tcPr>
            <w:tcW w:w="4675" w:type="dxa"/>
            <w:tcBorders>
              <w:right w:val="single" w:sz="8" w:space="0" w:color="000000"/>
            </w:tcBorders>
          </w:tcPr>
          <w:p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Ms. Sonia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Singh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– </w:t>
            </w:r>
            <w:r>
              <w:rPr>
                <w:spacing w:val="-2"/>
                <w:sz w:val="24"/>
              </w:rPr>
              <w:t>Chairperson</w:t>
            </w:r>
          </w:p>
          <w:p>
            <w:pPr>
              <w:pStyle w:val="TableParagraph"/>
              <w:spacing w:line="240" w:lineRule="auto" w:before="142"/>
              <w:ind w:left="7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Anuj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Jain</w:t>
            </w:r>
          </w:p>
          <w:p>
            <w:pPr>
              <w:pStyle w:val="TableParagraph"/>
              <w:spacing w:line="364" w:lineRule="auto" w:before="143"/>
              <w:ind w:left="7" w:right="2695"/>
              <w:rPr>
                <w:sz w:val="24"/>
              </w:rPr>
            </w:pPr>
            <w:r>
              <w:rPr>
                <w:sz w:val="24"/>
              </w:rPr>
              <w:t>Mr. Uday Bhansali </w:t>
            </w:r>
            <w:r>
              <w:rPr>
                <w:spacing w:val="-4"/>
                <w:sz w:val="24"/>
              </w:rPr>
              <w:t>Mr.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4"/>
                <w:sz w:val="24"/>
              </w:rPr>
              <w:t>Hirokazu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Kotera </w:t>
            </w:r>
            <w:r>
              <w:rPr>
                <w:spacing w:val="-2"/>
                <w:sz w:val="24"/>
              </w:rPr>
              <w:t>Mr.</w:t>
            </w:r>
            <w:r>
              <w:rPr>
                <w:spacing w:val="-20"/>
                <w:sz w:val="24"/>
              </w:rPr>
              <w:t> </w:t>
            </w:r>
            <w:r>
              <w:rPr>
                <w:spacing w:val="-2"/>
                <w:sz w:val="24"/>
              </w:rPr>
              <w:t>Jason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2"/>
                <w:sz w:val="24"/>
              </w:rPr>
              <w:t>Gonsalves</w:t>
            </w:r>
          </w:p>
          <w:p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Mr.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Prashant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Pai</w:t>
            </w:r>
            <w:r>
              <w:rPr>
                <w:spacing w:val="-2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Chief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Risk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Officer</w:t>
            </w:r>
          </w:p>
        </w:tc>
      </w:tr>
    </w:tbl>
    <w:p>
      <w:pPr>
        <w:pStyle w:val="BodyText"/>
        <w:spacing w:before="1"/>
      </w:pPr>
    </w:p>
    <w:p>
      <w:pPr>
        <w:pStyle w:val="BodyText"/>
        <w:spacing w:line="360" w:lineRule="auto"/>
        <w:ind w:left="360" w:right="352"/>
        <w:jc w:val="both"/>
      </w:pPr>
      <w:r>
        <w:rPr/>
        <w:t>The constitution of these Committees satisfies the requirements of the Companies</w:t>
      </w:r>
      <w:r>
        <w:rPr>
          <w:spacing w:val="-9"/>
        </w:rPr>
        <w:t> </w:t>
      </w:r>
      <w:r>
        <w:rPr/>
        <w:t>Act, 2013 and Securities and Exchange Board of India (Listing Obligations and Disclosure Requirements) Regulations, 2015.</w:t>
      </w:r>
    </w:p>
    <w:sectPr>
      <w:type w:val="continuous"/>
      <w:pgSz w:w="12240" w:h="15840"/>
      <w:pgMar w:top="72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"/>
      <w:jc w:val="center"/>
    </w:pPr>
    <w:rPr>
      <w:rFonts w:ascii="Times New Roman" w:hAnsi="Times New Roman" w:eastAsia="Times New Roman" w:cs="Times New Roman"/>
      <w:b/>
      <w:bCs/>
      <w:sz w:val="32"/>
      <w:szCs w:val="32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75" w:lineRule="exact"/>
      <w:ind w:left="9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2025-04-01T12:03:04Z</dcterms:created>
  <dcterms:modified xsi:type="dcterms:W3CDTF">2025-04-01T12:03:04Z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0x0101000A35E5CBDFE1EC44979FDB676B2C53E1</vt:lpwstr>
  </property>
  <property fmtid="{D5CDD505-2E9C-101B-9397-08002B2CF9AE}" pid="3" name="Created">
    <vt:filetime>2025-01-21T00:00:00Z</vt:filetime>
  </property>
  <property fmtid="{D5CDD505-2E9C-101B-9397-08002B2CF9AE}" pid="4" name="Creator">
    <vt:lpwstr>Acrobat PDFMaker 24 for Word</vt:lpwstr>
  </property>
  <property fmtid="{D5CDD505-2E9C-101B-9397-08002B2CF9AE}" pid="5" name="LastSaved">
    <vt:filetime>2025-04-01T00:00:00Z</vt:filetime>
  </property>
  <property fmtid="{D5CDD505-2E9C-101B-9397-08002B2CF9AE}" pid="6" name="Producer">
    <vt:lpwstr>Adobe PDF Library 24.5.96</vt:lpwstr>
  </property>
  <property fmtid="{D5CDD505-2E9C-101B-9397-08002B2CF9AE}" pid="7" name="SourceModified">
    <vt:lpwstr/>
  </property>
</Properties>
</file>